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32E9A7D5" w:rsidR="004360B1" w:rsidRDefault="00000000">
      <w:pPr>
        <w:spacing w:after="0"/>
        <w:jc w:val="center"/>
        <w:rPr>
          <w:b/>
          <w:sz w:val="24"/>
          <w:szCs w:val="24"/>
        </w:rPr>
      </w:pPr>
      <w:r>
        <w:rPr>
          <w:b/>
          <w:sz w:val="24"/>
          <w:szCs w:val="24"/>
        </w:rPr>
        <w:t xml:space="preserve">Problem – Solution Fit </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7460804F" w:rsidR="004360B1" w:rsidRDefault="00531C6E">
            <w:r>
              <w:t>2</w:t>
            </w:r>
            <w:r w:rsidR="007968FC">
              <w:t>1</w:t>
            </w:r>
            <w:r w:rsidR="00CD4BE3">
              <w:t xml:space="preserve"> February 202</w:t>
            </w:r>
            <w:r>
              <w:t>6</w:t>
            </w:r>
          </w:p>
        </w:tc>
      </w:tr>
      <w:tr w:rsidR="004360B1" w14:paraId="7890E6B7" w14:textId="77777777">
        <w:tc>
          <w:tcPr>
            <w:tcW w:w="4508" w:type="dxa"/>
          </w:tcPr>
          <w:p w14:paraId="0C019381" w14:textId="77777777" w:rsidR="004360B1" w:rsidRDefault="00000000">
            <w:r>
              <w:t>Team ID</w:t>
            </w:r>
          </w:p>
        </w:tc>
        <w:tc>
          <w:tcPr>
            <w:tcW w:w="4508" w:type="dxa"/>
          </w:tcPr>
          <w:p w14:paraId="3384612E" w14:textId="4D6E97D7" w:rsidR="004360B1" w:rsidRDefault="007968FC">
            <w:r w:rsidRPr="00606B65">
              <w:rPr>
                <w:rFonts w:ascii="Arial" w:eastAsia="Arial" w:hAnsi="Arial" w:cs="Arial"/>
              </w:rPr>
              <w:t>LTVIP202</w:t>
            </w:r>
            <w:r>
              <w:rPr>
                <w:rFonts w:ascii="Arial" w:eastAsia="Arial" w:hAnsi="Arial" w:cs="Arial"/>
              </w:rPr>
              <w:t>6</w:t>
            </w:r>
            <w:r w:rsidRPr="00606B65">
              <w:rPr>
                <w:rFonts w:ascii="Arial" w:eastAsia="Arial" w:hAnsi="Arial" w:cs="Arial"/>
              </w:rPr>
              <w:t>TMID</w:t>
            </w:r>
            <w:r>
              <w:rPr>
                <w:rFonts w:ascii="Arial" w:eastAsia="Arial" w:hAnsi="Arial" w:cs="Arial"/>
              </w:rPr>
              <w:t>S87945</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016FDE90" w:rsidR="004360B1" w:rsidRDefault="00531C6E">
            <w:r w:rsidRPr="00531C6E">
              <w:t>Heritage Treasures: An In-Depth Analysis of UNESCO World Heritage Sites in Tableau</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51E7DA13" w:rsidR="004360B1" w:rsidRDefault="00000000">
      <w:pPr>
        <w:rPr>
          <w:b/>
        </w:rPr>
      </w:pPr>
      <w:r>
        <w:rPr>
          <w:b/>
        </w:rPr>
        <w:t>Problem – Solution:</w:t>
      </w:r>
    </w:p>
    <w:p w14:paraId="22FB9FCA" w14:textId="77777777" w:rsidR="00531C6E" w:rsidRDefault="00531C6E">
      <w:r w:rsidRPr="00531C6E">
        <w:t>The Problem–Solution Fit ensures that the identified customer problem is clearly understood and that the proposed solution effectively addresses that problem. For our project, we identified challenges faced by users while accessing and analyzing UNESCO World Heritage Sites data, and designed an interactive visualization platform to solve those challenges.</w:t>
      </w:r>
    </w:p>
    <w:p w14:paraId="03D6A6F7" w14:textId="67181C1E" w:rsidR="004360B1" w:rsidRDefault="00000000">
      <w:pPr>
        <w:rPr>
          <w:b/>
        </w:rPr>
      </w:pPr>
      <w:r>
        <w:rPr>
          <w:b/>
        </w:rPr>
        <w:t>Purpose:</w:t>
      </w:r>
    </w:p>
    <w:p w14:paraId="611DC378" w14:textId="0066C9B6" w:rsidR="00531C6E" w:rsidRPr="00531C6E" w:rsidRDefault="00531C6E" w:rsidP="00531C6E">
      <w:pPr>
        <w:rPr>
          <w:lang w:val="en-IN"/>
        </w:rPr>
      </w:pPr>
      <w:r w:rsidRPr="00531C6E">
        <w:rPr>
          <w:rFonts w:ascii="Segoe UI Symbol" w:hAnsi="Segoe UI Symbol" w:cs="Segoe UI Symbol"/>
          <w:lang w:val="en-IN"/>
        </w:rPr>
        <w:t>❑</w:t>
      </w:r>
      <w:r w:rsidRPr="00531C6E">
        <w:rPr>
          <w:b/>
          <w:bCs/>
          <w:lang w:val="en-IN"/>
        </w:rPr>
        <w:t>Solve complex data interpretation problems</w:t>
      </w:r>
      <w:r w:rsidRPr="00531C6E">
        <w:rPr>
          <w:lang w:val="en-IN"/>
        </w:rPr>
        <w:t xml:space="preserve"> by transforming large and unstructured UNESCO World Heritage datasets into interactive and user-friendly visual dashboards that suit the needs of students, researchers, and explorers.</w:t>
      </w:r>
    </w:p>
    <w:p w14:paraId="4DE0B247"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Increase solution adoption</w:t>
      </w:r>
      <w:r w:rsidRPr="00531C6E">
        <w:rPr>
          <w:lang w:val="en-IN"/>
        </w:rPr>
        <w:t xml:space="preserve"> by leveraging widely used platforms such as Tableau and web-based interfaces, enabling users to explore heritage data through familiar and accessible digital tools.</w:t>
      </w:r>
    </w:p>
    <w:p w14:paraId="402425E9"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Improve communication and insight delivery</w:t>
      </w:r>
      <w:r w:rsidRPr="00531C6E">
        <w:rPr>
          <w:lang w:val="en-IN"/>
        </w:rPr>
        <w:t xml:space="preserve"> by presenting heritage information using visual storytelling techniques, interactive filters, maps, and comparative charts that clearly highlight patterns and trends.</w:t>
      </w:r>
    </w:p>
    <w:p w14:paraId="45CF267F" w14:textId="77777777" w:rsidR="00531C6E" w:rsidRPr="00531C6E" w:rsidRDefault="00531C6E" w:rsidP="00531C6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Enhance user engagement and trust</w:t>
      </w:r>
      <w:r w:rsidRPr="00531C6E">
        <w:rPr>
          <w:lang w:val="en-IN"/>
        </w:rPr>
        <w:t xml:space="preserve"> by addressing frequent challenges such as difficulty in comparing countries, identifying category-wise distribution (Cultural, Natural, Mixed), and understanding global heritage spread.</w:t>
      </w:r>
    </w:p>
    <w:p w14:paraId="186ADF36" w14:textId="6DE88D9E" w:rsidR="004360B1" w:rsidRPr="00ED708E" w:rsidRDefault="00531C6E" w:rsidP="00ED708E">
      <w:pPr>
        <w:rPr>
          <w:lang w:val="en-IN"/>
        </w:rPr>
      </w:pPr>
      <w:r w:rsidRPr="00531C6E">
        <w:rPr>
          <w:rFonts w:ascii="Segoe UI Symbol" w:hAnsi="Segoe UI Symbol" w:cs="Segoe UI Symbol"/>
          <w:lang w:val="en-IN"/>
        </w:rPr>
        <w:t>❑</w:t>
      </w:r>
      <w:r w:rsidRPr="00531C6E">
        <w:rPr>
          <w:lang w:val="en-IN"/>
        </w:rPr>
        <w:t xml:space="preserve"> </w:t>
      </w:r>
      <w:r w:rsidRPr="00531C6E">
        <w:rPr>
          <w:b/>
          <w:bCs/>
          <w:lang w:val="en-IN"/>
        </w:rPr>
        <w:t>Analyze the existing heritage data landscape</w:t>
      </w:r>
      <w:r w:rsidRPr="00531C6E">
        <w:rPr>
          <w:lang w:val="en-IN"/>
        </w:rPr>
        <w:t xml:space="preserve"> to identify gaps in static information platforms and improve accessibility through structured, interactive, and data-driven exploration tools.</w:t>
      </w:r>
    </w:p>
    <w:p w14:paraId="1C9683D8" w14:textId="2A490F14" w:rsidR="004360B1" w:rsidRPr="00C45832" w:rsidRDefault="00C45832" w:rsidP="00C45832">
      <w:r>
        <w:rPr>
          <w:noProof/>
        </w:rPr>
        <w:drawing>
          <wp:inline distT="0" distB="0" distL="0" distR="0" wp14:anchorId="4D786EB3" wp14:editId="2326C157">
            <wp:extent cx="5728692" cy="3065228"/>
            <wp:effectExtent l="0" t="0" r="5715" b="1905"/>
            <wp:docPr id="1762373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3261" name="Picture 176237326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84535" cy="3095108"/>
                    </a:xfrm>
                    <a:prstGeom prst="rect">
                      <a:avLst/>
                    </a:prstGeom>
                  </pic:spPr>
                </pic:pic>
              </a:graphicData>
            </a:graphic>
          </wp:inline>
        </w:drawing>
      </w:r>
    </w:p>
    <w:sectPr w:rsidR="004360B1" w:rsidRPr="00C45832">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A459DE76-58DD-4AFF-9179-8CB3170AEA32}"/>
  </w:font>
  <w:font w:name="Calibri">
    <w:panose1 w:val="020F0502020204030204"/>
    <w:charset w:val="00"/>
    <w:family w:val="swiss"/>
    <w:pitch w:val="variable"/>
    <w:sig w:usb0="E4002EFF" w:usb1="C200247B" w:usb2="00000009" w:usb3="00000000" w:csb0="000001FF" w:csb1="00000000"/>
    <w:embedRegular r:id="rId2" w:fontKey="{372410D1-BAAD-4AF3-8D93-F2DC3BBF07F0}"/>
    <w:embedBold r:id="rId3" w:fontKey="{A8E328B0-38A3-409E-B5DE-E6896866363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42A07324-3409-4C89-946C-D8EA5EBFE840}"/>
    <w:embedItalic r:id="rId5" w:fontKey="{3C3488BE-1C68-4D56-9AD4-3CBAA2509206}"/>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6" w:fontKey="{8E3F6D61-4C80-4F9A-8248-C6861C93C465}"/>
  </w:font>
  <w:font w:name="Calibri Light">
    <w:panose1 w:val="020F0302020204030204"/>
    <w:charset w:val="00"/>
    <w:family w:val="swiss"/>
    <w:pitch w:val="variable"/>
    <w:sig w:usb0="E4002EFF" w:usb1="C200247B" w:usb2="00000009" w:usb3="00000000" w:csb0="000001FF" w:csb1="00000000"/>
    <w:embedRegular r:id="rId7" w:fontKey="{56AB28C3-FFAE-437B-9243-F881A15ED3A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1D4256"/>
    <w:rsid w:val="00295483"/>
    <w:rsid w:val="002B29C3"/>
    <w:rsid w:val="003D2042"/>
    <w:rsid w:val="0041546E"/>
    <w:rsid w:val="004360B1"/>
    <w:rsid w:val="004B61EA"/>
    <w:rsid w:val="00531C6E"/>
    <w:rsid w:val="005902FC"/>
    <w:rsid w:val="007968FC"/>
    <w:rsid w:val="00A33440"/>
    <w:rsid w:val="00C45832"/>
    <w:rsid w:val="00CD4BE3"/>
    <w:rsid w:val="00DB0E8C"/>
    <w:rsid w:val="00ED70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246</Words>
  <Characters>1408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Dinesh Palla</cp:lastModifiedBy>
  <cp:revision>2</cp:revision>
  <cp:lastPrinted>2026-02-23T05:57:00Z</cp:lastPrinted>
  <dcterms:created xsi:type="dcterms:W3CDTF">2026-02-25T03:01:00Z</dcterms:created>
  <dcterms:modified xsi:type="dcterms:W3CDTF">2026-02-25T03:01:00Z</dcterms:modified>
</cp:coreProperties>
</file>